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59" w:rsidRPr="003D0959" w:rsidRDefault="003D0959" w:rsidP="003D0959">
      <w:pPr>
        <w:pBdr>
          <w:bottom w:val="single" w:sz="4" w:space="6" w:color="EEEEEE"/>
        </w:pBdr>
        <w:shd w:val="clear" w:color="auto" w:fill="FFFFFF"/>
        <w:spacing w:after="250"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3D0959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ОРЕНБУРГСКИЕ АГРАРИИ ОТПРАЗДНОВАЛИ ДЕНЬ ФЕРМЕРА</w:t>
      </w:r>
    </w:p>
    <w:p w:rsidR="003D0959" w:rsidRPr="003D0959" w:rsidRDefault="003D0959" w:rsidP="003D0959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3D0959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19.06.2017</w:t>
      </w:r>
    </w:p>
    <w:p w:rsidR="003D0959" w:rsidRPr="003D0959" w:rsidRDefault="003D0959" w:rsidP="003D095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3D0959" w:rsidRPr="003D0959" w:rsidRDefault="003D0959" w:rsidP="003D0959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D0959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54325"/>
            <wp:effectExtent l="19050" t="0" r="0" b="0"/>
            <wp:docPr id="3" name="Рисунок 3" descr="http://www.akkor.ru/sites/default/files/styles/large/public/den_fermera_-_orenburg.jpg?itok=34PVwX9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den_fermera_-_orenburg.jpg?itok=34PVwX9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59" w:rsidRPr="003D0959" w:rsidRDefault="003D0959" w:rsidP="003D0959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D095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17 июня в Правительстве </w:t>
      </w:r>
      <w:proofErr w:type="gramStart"/>
      <w:r w:rsidRPr="003D095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г</w:t>
      </w:r>
      <w:proofErr w:type="gramEnd"/>
      <w:r w:rsidRPr="003D095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. Оренбурга прошло торжественное мероприятие, посвященное Дню фермера.</w:t>
      </w:r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С самого утра в здание Агропрома съезжались лучшие представители сельскохозяйственной отрасли Оренбуржья. Дня них в холле первого этажа работала выставка, на которую свою продукцию фермерам представляли более 20 компаний сельхоз отрасли, миссия которых - помогать аграриям 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повычить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урожайность и способствовать развитию их хозяйств. Среди компаний присутствовали: </w:t>
      </w:r>
      <w:proofErr w:type="gram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OOO "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КуйбышевНефть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", OOO "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АгроРесурс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", ГК "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Белагро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", 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АгроСнаб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Япиева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ООО "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Орские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прицепы", ООО "Агролидер56", ООО "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Интерагротех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", ООО "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Агрофизпродукт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", ООО "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Агрозапчасть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", ООО "Уральская нефтехимическая компания", ООО "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Автоцентр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", АО "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Оренбургагроснабтехсервис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", ООО "Южно-уральская компания", ООО "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Агропроф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", ООО "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Логистические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системы",  ООО "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АгроАльянс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", ООО 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ФаворитАгро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ООО «ТК «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НефтеТрейд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».</w:t>
      </w:r>
      <w:proofErr w:type="gram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Свою продукцию собравшимся представил и ПАО «Уральский бройлер", организовав дегустацию мясных изделий.</w:t>
      </w:r>
    </w:p>
    <w:p w:rsidR="003D0959" w:rsidRPr="003D0959" w:rsidRDefault="003D0959" w:rsidP="003D0959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На торжественную часть мероприятия приехали почетные гости, чтобы поздравить фермеров и вручить им заслуженные награды: первый вице-губернатор – первый заместитель председателя Правительства Оренбургской области С.В. Балыкин, главный федеральный инспектор по Оренбургской области С.А. Гаврилин, заместитель председателя Законодательного Собрания О.Д. 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Димов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председатель комитета Законодательного собрания Оренбургской области по агропромышленному комплексу А.Н. Жарков, председатель Совета старейшин Оренбургской области В.</w:t>
      </w:r>
      <w:proofErr w:type="gram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Ф. 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Голубничий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3D0959" w:rsidRPr="003D0959" w:rsidRDefault="003D0959" w:rsidP="003D0959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Собравшихся гостей поздравил председатель Совета Ассоциации крестьянских (фермерских) хозяйств и сельскохозяйственных кооперативов Оренбургской области А.И. Хижняк. На празднике Александр Иванович также был награжден Золотой Медалью министерства сельского хозяйства России «За вклад в развитие агропромышленного комплекса России», которую под аплодисменты собравшихся вручил ему С.В. Балыкин.</w:t>
      </w:r>
    </w:p>
    <w:p w:rsidR="003D0959" w:rsidRPr="003D0959" w:rsidRDefault="003D0959" w:rsidP="003D0959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Всего на празднике присутствовало около 190 человек: фермеры и аграрии со всей Оренбургской области. Практически все из них были удостоены наград как областного, так и федерального значения. Ценные подарки выдающимся фермерам за долгосрочное сотрудничество вручили также редакция издательства «На земле </w:t>
      </w:r>
      <w:proofErr w:type="gram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Оренбургский</w:t>
      </w:r>
      <w:proofErr w:type="gram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 и компании ООО «</w:t>
      </w:r>
      <w:proofErr w:type="spellStart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Автоцентр</w:t>
      </w:r>
      <w:proofErr w:type="spellEnd"/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», ООО «ТД «Беларусь».</w:t>
      </w:r>
    </w:p>
    <w:p w:rsidR="003D0959" w:rsidRPr="003D0959" w:rsidRDefault="003D0959" w:rsidP="003D0959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D095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В День фермера между АККОР Оренбургской области и Уральской нефтехимической компанией был заключен договор на предоставление 5% скидки всем членам реестра. </w:t>
      </w:r>
    </w:p>
    <w:p w:rsidR="003D0959" w:rsidRPr="003D0959" w:rsidRDefault="003D0959" w:rsidP="003D0959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D095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Завершилось мероприятие праздничным банкетом.</w:t>
      </w:r>
    </w:p>
    <w:p w:rsidR="003D0959" w:rsidRPr="003D0959" w:rsidRDefault="003D0959" w:rsidP="003D0959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D0959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eastAsia="ru-RU"/>
        </w:rPr>
        <w:t>От всей души поздравляем тружеников-аграриев с праздником и желаем процветания их хозяйств! Низкий поклон вам за ваш непростой, но такой важный и нужный труд, за целеустремленность, упорство и безграничную любовь к своей земле-кормилице! </w:t>
      </w:r>
    </w:p>
    <w:p w:rsidR="002B57C5" w:rsidRPr="003D0959" w:rsidRDefault="002B57C5">
      <w:pPr>
        <w:rPr>
          <w:sz w:val="24"/>
          <w:szCs w:val="24"/>
        </w:rPr>
      </w:pPr>
    </w:p>
    <w:sectPr w:rsidR="002B57C5" w:rsidRPr="003D0959" w:rsidSect="002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35F6"/>
    <w:multiLevelType w:val="multilevel"/>
    <w:tmpl w:val="BA12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959"/>
    <w:rsid w:val="002B57C5"/>
    <w:rsid w:val="003D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5"/>
  </w:style>
  <w:style w:type="paragraph" w:styleId="1">
    <w:name w:val="heading 1"/>
    <w:basedOn w:val="a"/>
    <w:link w:val="10"/>
    <w:uiPriority w:val="9"/>
    <w:qFormat/>
    <w:rsid w:val="003D0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0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0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0959"/>
    <w:rPr>
      <w:color w:val="0000FF"/>
      <w:u w:val="single"/>
    </w:rPr>
  </w:style>
  <w:style w:type="character" w:customStyle="1" w:styleId="element-invisible">
    <w:name w:val="element-invisible"/>
    <w:basedOn w:val="a0"/>
    <w:rsid w:val="003D0959"/>
  </w:style>
  <w:style w:type="character" w:customStyle="1" w:styleId="printhtml">
    <w:name w:val="print_html"/>
    <w:basedOn w:val="a0"/>
    <w:rsid w:val="003D0959"/>
  </w:style>
  <w:style w:type="character" w:customStyle="1" w:styleId="printpdf">
    <w:name w:val="print_pdf"/>
    <w:basedOn w:val="a0"/>
    <w:rsid w:val="003D0959"/>
  </w:style>
  <w:style w:type="paragraph" w:styleId="a4">
    <w:name w:val="Normal (Web)"/>
    <w:basedOn w:val="a"/>
    <w:uiPriority w:val="99"/>
    <w:semiHidden/>
    <w:unhideWhenUsed/>
    <w:rsid w:val="003D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959"/>
    <w:rPr>
      <w:b/>
      <w:bCs/>
    </w:rPr>
  </w:style>
  <w:style w:type="character" w:styleId="a6">
    <w:name w:val="Emphasis"/>
    <w:basedOn w:val="a0"/>
    <w:uiPriority w:val="20"/>
    <w:qFormat/>
    <w:rsid w:val="003D095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D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36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239">
                      <w:marLeft w:val="0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2017-07-04T12:51:00Z</dcterms:created>
  <dcterms:modified xsi:type="dcterms:W3CDTF">2017-07-04T12:52:00Z</dcterms:modified>
</cp:coreProperties>
</file>