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C0" w:rsidRPr="00FE13B7" w:rsidRDefault="004B31C0" w:rsidP="004B31C0">
      <w:pPr>
        <w:pBdr>
          <w:bottom w:val="single" w:sz="4" w:space="4" w:color="EEEEEE"/>
        </w:pBdr>
        <w:shd w:val="clear" w:color="auto" w:fill="FFFFFF"/>
        <w:spacing w:after="177" w:line="240" w:lineRule="auto"/>
        <w:outlineLvl w:val="0"/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</w:pPr>
      <w:r w:rsidRPr="00FE13B7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>ФЕРМЕРЫ ВОЛОВСКОГО РАЙОНА ЛИПЕЦКОЙ ОБЛАСТИ ОБЪЕДИНИЛИСЬ В КООПЕРАТИВЫ</w:t>
      </w:r>
    </w:p>
    <w:p w:rsidR="004B31C0" w:rsidRDefault="004B31C0" w:rsidP="004B31C0">
      <w:pPr>
        <w:shd w:val="clear" w:color="auto" w:fill="FFFFFF"/>
        <w:spacing w:line="177" w:lineRule="atLeast"/>
        <w:rPr>
          <w:rFonts w:ascii="Helvetica" w:hAnsi="Helvetica"/>
          <w:color w:val="333333"/>
          <w:sz w:val="12"/>
          <w:szCs w:val="12"/>
        </w:rPr>
      </w:pPr>
    </w:p>
    <w:p w:rsidR="004B31C0" w:rsidRDefault="004B31C0" w:rsidP="004B31C0">
      <w:pPr>
        <w:shd w:val="clear" w:color="auto" w:fill="FFFFFF"/>
        <w:spacing w:line="177" w:lineRule="atLeast"/>
        <w:rPr>
          <w:rFonts w:ascii="Helvetica" w:hAnsi="Helvetica"/>
          <w:color w:val="333333"/>
          <w:sz w:val="12"/>
          <w:szCs w:val="12"/>
        </w:rPr>
      </w:pPr>
      <w:r>
        <w:rPr>
          <w:rFonts w:ascii="Helvetica" w:hAnsi="Helvetica"/>
          <w:noProof/>
          <w:color w:val="333333"/>
          <w:sz w:val="12"/>
          <w:szCs w:val="12"/>
          <w:lang w:eastAsia="ru-RU"/>
        </w:rPr>
        <w:drawing>
          <wp:inline distT="0" distB="0" distL="0" distR="0">
            <wp:extent cx="5430520" cy="2861310"/>
            <wp:effectExtent l="19050" t="0" r="0" b="0"/>
            <wp:docPr id="3" name="Рисунок 3" descr="http://www.akkor.ru/sites/default/files/styles/large/public/pikalov_0.jpg?itok=44M2E7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pikalov_0.jpg?itok=44M2E7m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1C0" w:rsidRPr="009A4594" w:rsidRDefault="004B31C0" w:rsidP="004B31C0">
      <w:pPr>
        <w:pStyle w:val="a3"/>
        <w:shd w:val="clear" w:color="auto" w:fill="FFFFFF"/>
        <w:spacing w:before="0" w:beforeAutospacing="0" w:after="88" w:afterAutospacing="0" w:line="177" w:lineRule="atLeast"/>
        <w:ind w:firstLine="600"/>
        <w:rPr>
          <w:rFonts w:ascii="Helvetica" w:hAnsi="Helvetica"/>
          <w:color w:val="333333"/>
        </w:rPr>
      </w:pPr>
      <w:r w:rsidRPr="009A4594">
        <w:rPr>
          <w:rStyle w:val="a4"/>
          <w:rFonts w:ascii="Helvetica" w:hAnsi="Helvetica"/>
          <w:color w:val="333333"/>
        </w:rPr>
        <w:t xml:space="preserve">Важным направлением поддержки малых форм хозяйствования на селе, решения вопросов </w:t>
      </w:r>
      <w:proofErr w:type="spellStart"/>
      <w:r w:rsidRPr="009A4594">
        <w:rPr>
          <w:rStyle w:val="a4"/>
          <w:rFonts w:ascii="Helvetica" w:hAnsi="Helvetica"/>
          <w:color w:val="333333"/>
        </w:rPr>
        <w:t>импортозамещения</w:t>
      </w:r>
      <w:proofErr w:type="spellEnd"/>
      <w:r w:rsidRPr="009A4594">
        <w:rPr>
          <w:rStyle w:val="a4"/>
          <w:rFonts w:ascii="Helvetica" w:hAnsi="Helvetica"/>
          <w:color w:val="333333"/>
        </w:rPr>
        <w:t>, обеспечения достойного уровня жизни является развитие сельскохозяйственной потребительской кооперации.</w:t>
      </w:r>
    </w:p>
    <w:p w:rsidR="004B31C0" w:rsidRPr="009A4594" w:rsidRDefault="004B31C0" w:rsidP="004B31C0">
      <w:pPr>
        <w:pStyle w:val="a3"/>
        <w:shd w:val="clear" w:color="auto" w:fill="FFFFFF"/>
        <w:spacing w:before="0" w:beforeAutospacing="0" w:after="88" w:afterAutospacing="0" w:line="177" w:lineRule="atLeast"/>
        <w:ind w:firstLine="600"/>
        <w:rPr>
          <w:rFonts w:ascii="Helvetica" w:hAnsi="Helvetica"/>
          <w:color w:val="333333"/>
        </w:rPr>
      </w:pPr>
      <w:r w:rsidRPr="009A4594">
        <w:rPr>
          <w:rFonts w:ascii="Helvetica" w:hAnsi="Helvetica"/>
          <w:color w:val="333333"/>
        </w:rPr>
        <w:t>По данным статистики, в России на 1 января 2016 года создано 6 293 кооператива, из них 1 578 – кредитных, 1 013 – перерабатывающих, 1 474 – снабженческих и сбытовых, доля фактически работающих  составляет 60,8%.</w:t>
      </w:r>
    </w:p>
    <w:p w:rsidR="004B31C0" w:rsidRPr="009A4594" w:rsidRDefault="004B31C0" w:rsidP="004B31C0">
      <w:pPr>
        <w:pStyle w:val="a3"/>
        <w:shd w:val="clear" w:color="auto" w:fill="FFFFFF"/>
        <w:spacing w:before="0" w:beforeAutospacing="0" w:after="88" w:afterAutospacing="0" w:line="177" w:lineRule="atLeast"/>
        <w:ind w:firstLine="600"/>
        <w:rPr>
          <w:rFonts w:ascii="Helvetica" w:hAnsi="Helvetica"/>
          <w:color w:val="333333"/>
        </w:rPr>
      </w:pPr>
      <w:r w:rsidRPr="009A4594">
        <w:rPr>
          <w:rFonts w:ascii="Helvetica" w:hAnsi="Helvetica"/>
          <w:color w:val="333333"/>
        </w:rPr>
        <w:t xml:space="preserve">С 2015 года оказывается </w:t>
      </w:r>
      <w:proofErr w:type="spellStart"/>
      <w:r w:rsidRPr="009A4594">
        <w:rPr>
          <w:rFonts w:ascii="Helvetica" w:hAnsi="Helvetica"/>
          <w:color w:val="333333"/>
        </w:rPr>
        <w:t>грантовая</w:t>
      </w:r>
      <w:proofErr w:type="spellEnd"/>
      <w:r w:rsidRPr="009A4594">
        <w:rPr>
          <w:rFonts w:ascii="Helvetica" w:hAnsi="Helvetica"/>
          <w:color w:val="333333"/>
        </w:rPr>
        <w:t> поддержка сельскохозяйственным потребительским кооперативам для развития материально-технической базы. На эти цели в текущем году предусмотрено 900 млн. рублей.</w:t>
      </w:r>
    </w:p>
    <w:p w:rsidR="004B31C0" w:rsidRPr="009A4594" w:rsidRDefault="004B31C0" w:rsidP="004B31C0">
      <w:pPr>
        <w:pStyle w:val="a3"/>
        <w:shd w:val="clear" w:color="auto" w:fill="FFFFFF"/>
        <w:spacing w:before="0" w:beforeAutospacing="0" w:after="88" w:afterAutospacing="0" w:line="177" w:lineRule="atLeast"/>
        <w:ind w:firstLine="600"/>
        <w:rPr>
          <w:rFonts w:ascii="Helvetica" w:hAnsi="Helvetica"/>
          <w:color w:val="333333"/>
        </w:rPr>
      </w:pPr>
      <w:r w:rsidRPr="009A4594">
        <w:rPr>
          <w:rFonts w:ascii="Helvetica" w:hAnsi="Helvetica"/>
          <w:color w:val="333333"/>
        </w:rPr>
        <w:t>Успешно развивается кооперация в  </w:t>
      </w:r>
      <w:proofErr w:type="spellStart"/>
      <w:r w:rsidRPr="009A4594">
        <w:rPr>
          <w:rFonts w:ascii="Helvetica" w:hAnsi="Helvetica"/>
          <w:color w:val="333333"/>
        </w:rPr>
        <w:t>Воловском</w:t>
      </w:r>
      <w:proofErr w:type="spellEnd"/>
      <w:r w:rsidRPr="009A4594">
        <w:rPr>
          <w:rFonts w:ascii="Helvetica" w:hAnsi="Helvetica"/>
          <w:color w:val="333333"/>
        </w:rPr>
        <w:t xml:space="preserve"> районе Липецкой области. В 2011 году по инициативе Ассоциации крестьянских (фермерских) хозяйств и сельскохозяйственных кооперативов России создан сельскохозяйственный потребительский кооператив «МТС «</w:t>
      </w:r>
      <w:proofErr w:type="spellStart"/>
      <w:r w:rsidRPr="009A4594">
        <w:rPr>
          <w:rFonts w:ascii="Helvetica" w:hAnsi="Helvetica"/>
          <w:color w:val="333333"/>
        </w:rPr>
        <w:t>Воловская</w:t>
      </w:r>
      <w:proofErr w:type="spellEnd"/>
      <w:r w:rsidRPr="009A4594">
        <w:rPr>
          <w:rFonts w:ascii="Helvetica" w:hAnsi="Helvetica"/>
          <w:color w:val="333333"/>
        </w:rPr>
        <w:t>», который возглавил Виталий Пикалов. Тогда объединились 5 фермерских хозяйств. Первым делом за счёт паевых взносов и кредита «</w:t>
      </w:r>
      <w:proofErr w:type="spellStart"/>
      <w:r w:rsidRPr="009A4594">
        <w:rPr>
          <w:rFonts w:ascii="Helvetica" w:hAnsi="Helvetica"/>
          <w:color w:val="333333"/>
        </w:rPr>
        <w:t>Россельхозбанка</w:t>
      </w:r>
      <w:proofErr w:type="spellEnd"/>
      <w:r w:rsidRPr="009A4594">
        <w:rPr>
          <w:rFonts w:ascii="Helvetica" w:hAnsi="Helvetica"/>
          <w:color w:val="333333"/>
        </w:rPr>
        <w:t>» приобрели бывшие в употреблении свекловичные комбайн и погрузчик.</w:t>
      </w:r>
    </w:p>
    <w:p w:rsidR="004B31C0" w:rsidRPr="009A4594" w:rsidRDefault="004B31C0" w:rsidP="004B31C0">
      <w:pPr>
        <w:pStyle w:val="a3"/>
        <w:shd w:val="clear" w:color="auto" w:fill="FFFFFF"/>
        <w:spacing w:before="0" w:beforeAutospacing="0" w:after="88" w:afterAutospacing="0" w:line="177" w:lineRule="atLeast"/>
        <w:ind w:firstLine="600"/>
        <w:rPr>
          <w:rFonts w:ascii="Helvetica" w:hAnsi="Helvetica"/>
          <w:color w:val="333333"/>
        </w:rPr>
      </w:pPr>
      <w:r w:rsidRPr="009A4594">
        <w:rPr>
          <w:rFonts w:ascii="Helvetica" w:hAnsi="Helvetica"/>
          <w:color w:val="333333"/>
        </w:rPr>
        <w:t>В 2012-м закупили новую технику на 35,5 миллионов рублей. В мае 2015-го заключили договор на приобретение за счёт дополнительных паевых взносов членов кооператива самого современного свёклоуборочного комбайна фирмы «</w:t>
      </w:r>
      <w:proofErr w:type="spellStart"/>
      <w:r w:rsidRPr="009A4594">
        <w:rPr>
          <w:rFonts w:ascii="Helvetica" w:hAnsi="Helvetica"/>
          <w:color w:val="333333"/>
        </w:rPr>
        <w:t>Ропа</w:t>
      </w:r>
      <w:proofErr w:type="spellEnd"/>
      <w:r w:rsidRPr="009A4594">
        <w:rPr>
          <w:rFonts w:ascii="Helvetica" w:hAnsi="Helvetica"/>
          <w:color w:val="333333"/>
        </w:rPr>
        <w:t>» «Евротигр-5» за 600 тысяч евро. В настоящее время в собственности кооператива находится более 20 единиц техники. Осенью 2015-го МТС оказала услуги по уборке сахарной свёклы одному из крупнейших производителей этой культуры фирме «Добрыня», что позволило заработать около 6, 5 млн. рублей</w:t>
      </w:r>
    </w:p>
    <w:p w:rsidR="004B31C0" w:rsidRPr="009A4594" w:rsidRDefault="004B31C0" w:rsidP="004B31C0">
      <w:pPr>
        <w:pStyle w:val="a3"/>
        <w:shd w:val="clear" w:color="auto" w:fill="FFFFFF"/>
        <w:spacing w:before="0" w:beforeAutospacing="0" w:after="88" w:afterAutospacing="0" w:line="177" w:lineRule="atLeast"/>
        <w:ind w:firstLine="600"/>
        <w:rPr>
          <w:rFonts w:ascii="Helvetica" w:hAnsi="Helvetica"/>
          <w:color w:val="333333"/>
        </w:rPr>
      </w:pPr>
      <w:r w:rsidRPr="009A4594">
        <w:rPr>
          <w:rFonts w:ascii="Helvetica" w:hAnsi="Helvetica"/>
          <w:color w:val="333333"/>
        </w:rPr>
        <w:t>Выручка членов кооператива выросла с 39 млн. рублей в 2010 году до 200 млн. рублей в 2015 году, более чем в 5 раз, что позволило практически полностью обновить парк зерноуборочной и другой техники. Увеличение выручки произошло без увеличения площади обрабатываемой земли, за счёт изменения структуры посевных площадей и включения в структуру сахарной свёклы.</w:t>
      </w:r>
    </w:p>
    <w:p w:rsidR="004B31C0" w:rsidRPr="009A4594" w:rsidRDefault="004B31C0" w:rsidP="004B31C0">
      <w:pPr>
        <w:pStyle w:val="a3"/>
        <w:shd w:val="clear" w:color="auto" w:fill="FFFFFF"/>
        <w:spacing w:before="0" w:beforeAutospacing="0" w:after="88" w:afterAutospacing="0" w:line="177" w:lineRule="atLeast"/>
        <w:ind w:firstLine="600"/>
        <w:rPr>
          <w:rFonts w:ascii="Helvetica" w:hAnsi="Helvetica"/>
          <w:color w:val="333333"/>
        </w:rPr>
      </w:pPr>
      <w:proofErr w:type="gramStart"/>
      <w:r w:rsidRPr="009A4594">
        <w:rPr>
          <w:rFonts w:ascii="Helvetica" w:hAnsi="Helvetica"/>
          <w:color w:val="333333"/>
        </w:rPr>
        <w:lastRenderedPageBreak/>
        <w:t>Совокупная</w:t>
      </w:r>
      <w:proofErr w:type="gramEnd"/>
      <w:r w:rsidRPr="009A4594">
        <w:rPr>
          <w:rFonts w:ascii="Helvetica" w:hAnsi="Helvetica"/>
          <w:color w:val="333333"/>
        </w:rPr>
        <w:t xml:space="preserve"> </w:t>
      </w:r>
      <w:proofErr w:type="spellStart"/>
      <w:r w:rsidRPr="009A4594">
        <w:rPr>
          <w:rFonts w:ascii="Helvetica" w:hAnsi="Helvetica"/>
          <w:color w:val="333333"/>
        </w:rPr>
        <w:t>энергооснащённость</w:t>
      </w:r>
      <w:proofErr w:type="spellEnd"/>
      <w:r w:rsidRPr="009A4594">
        <w:rPr>
          <w:rFonts w:ascii="Helvetica" w:hAnsi="Helvetica"/>
          <w:color w:val="333333"/>
        </w:rPr>
        <w:t xml:space="preserve"> хозяйств членов кооператива превышает </w:t>
      </w:r>
      <w:proofErr w:type="spellStart"/>
      <w:r w:rsidRPr="009A4594">
        <w:rPr>
          <w:rFonts w:ascii="Helvetica" w:hAnsi="Helvetica"/>
          <w:color w:val="333333"/>
        </w:rPr>
        <w:t>энергоснащённость</w:t>
      </w:r>
      <w:proofErr w:type="spellEnd"/>
      <w:r w:rsidRPr="009A4594">
        <w:rPr>
          <w:rFonts w:ascii="Helvetica" w:hAnsi="Helvetica"/>
          <w:color w:val="333333"/>
        </w:rPr>
        <w:t xml:space="preserve"> любого </w:t>
      </w:r>
      <w:proofErr w:type="spellStart"/>
      <w:r w:rsidRPr="009A4594">
        <w:rPr>
          <w:rFonts w:ascii="Helvetica" w:hAnsi="Helvetica"/>
          <w:color w:val="333333"/>
        </w:rPr>
        <w:t>агрохолдинга</w:t>
      </w:r>
      <w:proofErr w:type="spellEnd"/>
      <w:r w:rsidRPr="009A4594">
        <w:rPr>
          <w:rFonts w:ascii="Helvetica" w:hAnsi="Helvetica"/>
          <w:color w:val="333333"/>
        </w:rPr>
        <w:t xml:space="preserve"> и составляет в среднем от 120 до 160 лошадиных сил на 100 гектаров пашни. На 5,5 тысяч гектаров обрабатываемой земли  более 30 тракторов различных модификаций от «Джон </w:t>
      </w:r>
      <w:proofErr w:type="spellStart"/>
      <w:r w:rsidRPr="009A4594">
        <w:rPr>
          <w:rFonts w:ascii="Helvetica" w:hAnsi="Helvetica"/>
          <w:color w:val="333333"/>
        </w:rPr>
        <w:t>Диров</w:t>
      </w:r>
      <w:proofErr w:type="spellEnd"/>
      <w:r w:rsidRPr="009A4594">
        <w:rPr>
          <w:rFonts w:ascii="Helvetica" w:hAnsi="Helvetica"/>
          <w:color w:val="333333"/>
        </w:rPr>
        <w:t xml:space="preserve">» до МТЗ не старше 5 лет, комбайны «Джон </w:t>
      </w:r>
      <w:proofErr w:type="spellStart"/>
      <w:r w:rsidRPr="009A4594">
        <w:rPr>
          <w:rFonts w:ascii="Helvetica" w:hAnsi="Helvetica"/>
          <w:color w:val="333333"/>
        </w:rPr>
        <w:t>Дир</w:t>
      </w:r>
      <w:proofErr w:type="spellEnd"/>
      <w:r w:rsidRPr="009A4594">
        <w:rPr>
          <w:rFonts w:ascii="Helvetica" w:hAnsi="Helvetica"/>
          <w:color w:val="333333"/>
        </w:rPr>
        <w:t>», «</w:t>
      </w:r>
      <w:proofErr w:type="spellStart"/>
      <w:r w:rsidRPr="009A4594">
        <w:rPr>
          <w:rFonts w:ascii="Helvetica" w:hAnsi="Helvetica"/>
          <w:color w:val="333333"/>
        </w:rPr>
        <w:t>Акросы</w:t>
      </w:r>
      <w:proofErr w:type="spellEnd"/>
      <w:r w:rsidRPr="009A4594">
        <w:rPr>
          <w:rFonts w:ascii="Helvetica" w:hAnsi="Helvetica"/>
          <w:color w:val="333333"/>
        </w:rPr>
        <w:t>»,  «Доны-1500», современные посевные комплексы  и почвообрабатывающие орудия зарубежного и отечественного производства.</w:t>
      </w:r>
    </w:p>
    <w:p w:rsidR="004B31C0" w:rsidRPr="009A4594" w:rsidRDefault="004B31C0" w:rsidP="004B31C0">
      <w:pPr>
        <w:pStyle w:val="a3"/>
        <w:shd w:val="clear" w:color="auto" w:fill="FFFFFF"/>
        <w:spacing w:before="0" w:beforeAutospacing="0" w:after="88" w:afterAutospacing="0" w:line="177" w:lineRule="atLeast"/>
        <w:ind w:firstLine="600"/>
        <w:rPr>
          <w:rFonts w:ascii="Helvetica" w:hAnsi="Helvetica"/>
          <w:color w:val="333333"/>
        </w:rPr>
      </w:pPr>
      <w:r w:rsidRPr="009A4594">
        <w:rPr>
          <w:rFonts w:ascii="Helvetica" w:hAnsi="Helvetica"/>
          <w:color w:val="333333"/>
        </w:rPr>
        <w:t>Цены на услуги для членов кооператива на 30 процентов ниже, чем цены в среднем по рынку. Заработная плата механизаторов в уборочную страду составляет от 80 до 110 тыс. рублей.</w:t>
      </w:r>
    </w:p>
    <w:p w:rsidR="004B31C0" w:rsidRPr="009A4594" w:rsidRDefault="004B31C0" w:rsidP="004B31C0">
      <w:pPr>
        <w:pStyle w:val="a3"/>
        <w:shd w:val="clear" w:color="auto" w:fill="FFFFFF"/>
        <w:spacing w:before="0" w:beforeAutospacing="0" w:after="88" w:afterAutospacing="0" w:line="177" w:lineRule="atLeast"/>
        <w:ind w:firstLine="600"/>
        <w:rPr>
          <w:rFonts w:ascii="Helvetica" w:hAnsi="Helvetica"/>
          <w:color w:val="333333"/>
        </w:rPr>
      </w:pPr>
      <w:r w:rsidRPr="009A4594">
        <w:rPr>
          <w:rFonts w:ascii="Helvetica" w:hAnsi="Helvetica"/>
          <w:color w:val="333333"/>
        </w:rPr>
        <w:t>В июле 2014-го создан снабженческо-сбытовой кооператив «</w:t>
      </w:r>
      <w:proofErr w:type="spellStart"/>
      <w:r w:rsidRPr="009A4594">
        <w:rPr>
          <w:rFonts w:ascii="Helvetica" w:hAnsi="Helvetica"/>
          <w:color w:val="333333"/>
        </w:rPr>
        <w:t>Воловский</w:t>
      </w:r>
      <w:proofErr w:type="spellEnd"/>
      <w:r w:rsidRPr="009A4594">
        <w:rPr>
          <w:rFonts w:ascii="Helvetica" w:hAnsi="Helvetica"/>
          <w:color w:val="333333"/>
        </w:rPr>
        <w:t xml:space="preserve"> фермер» на базе уже 7 фермерских хозяйств и индивидуальных предпринимателей. Это позволило  хозяйствам за счёт больших объёмов решать ценовую политику сбыта и закупок, что способствовало укреплению финансовой стабильности.</w:t>
      </w:r>
    </w:p>
    <w:p w:rsidR="004B31C0" w:rsidRPr="009A4594" w:rsidRDefault="004B31C0" w:rsidP="004B31C0">
      <w:pPr>
        <w:pStyle w:val="a3"/>
        <w:shd w:val="clear" w:color="auto" w:fill="FFFFFF"/>
        <w:spacing w:before="0" w:beforeAutospacing="0" w:after="88" w:afterAutospacing="0" w:line="177" w:lineRule="atLeast"/>
        <w:ind w:firstLine="600"/>
        <w:rPr>
          <w:rFonts w:ascii="Helvetica" w:hAnsi="Helvetica"/>
          <w:color w:val="333333"/>
        </w:rPr>
      </w:pPr>
      <w:r w:rsidRPr="009A4594">
        <w:rPr>
          <w:rFonts w:ascii="Helvetica" w:hAnsi="Helvetica"/>
          <w:color w:val="333333"/>
        </w:rPr>
        <w:t xml:space="preserve">Выручка кооператива в 2015 году  – 171 миллион (для сравнения: в 2014-м – 47). Для членов кооператива закупаются удобрения, семена и часть средств защиты растений со скидками до 30 процентов. С 2012 года налажено сотрудничество с </w:t>
      </w:r>
      <w:proofErr w:type="spellStart"/>
      <w:r w:rsidRPr="009A4594">
        <w:rPr>
          <w:rFonts w:ascii="Helvetica" w:hAnsi="Helvetica"/>
          <w:color w:val="333333"/>
        </w:rPr>
        <w:t>Олымским</w:t>
      </w:r>
      <w:proofErr w:type="spellEnd"/>
      <w:r w:rsidRPr="009A4594">
        <w:rPr>
          <w:rFonts w:ascii="Helvetica" w:hAnsi="Helvetica"/>
          <w:color w:val="333333"/>
        </w:rPr>
        <w:t xml:space="preserve"> сахарным заводом Курской области. Цена реализации сахарной свеклы в 2015 году составила от 4000 до 4400 рублей за тонну.</w:t>
      </w:r>
    </w:p>
    <w:p w:rsidR="004B31C0" w:rsidRPr="009A4594" w:rsidRDefault="004B31C0" w:rsidP="004B31C0">
      <w:pPr>
        <w:pStyle w:val="a3"/>
        <w:shd w:val="clear" w:color="auto" w:fill="FFFFFF"/>
        <w:spacing w:before="0" w:beforeAutospacing="0" w:after="88" w:afterAutospacing="0" w:line="177" w:lineRule="atLeast"/>
        <w:ind w:firstLine="600"/>
        <w:rPr>
          <w:rFonts w:ascii="Helvetica" w:hAnsi="Helvetica"/>
          <w:color w:val="333333"/>
        </w:rPr>
      </w:pPr>
      <w:r w:rsidRPr="009A4594">
        <w:rPr>
          <w:rFonts w:ascii="Helvetica" w:hAnsi="Helvetica"/>
          <w:color w:val="333333"/>
        </w:rPr>
        <w:t>Важно, что совместная работа позволяет минимизировать  и перераспределить убытки и прибыль между членами кооператива, решать многие проблемы. К примеру, хотя кооператив сельскохозяйственный, он обязан платить налоги на прибыль и имущество, от которых  сельхозпредприятия освобождены. В последнее время практически невозможно стало получить кредит в банке. Заёмщик (член кооператива) должен представить комплект документов своих и членов кооператива. Если кооперативов несколько, он должен представить документы членов этих кооперативов.</w:t>
      </w:r>
    </w:p>
    <w:p w:rsidR="004B31C0" w:rsidRPr="009A4594" w:rsidRDefault="004B31C0" w:rsidP="004B31C0">
      <w:pPr>
        <w:pStyle w:val="a3"/>
        <w:shd w:val="clear" w:color="auto" w:fill="FFFFFF"/>
        <w:spacing w:before="0" w:beforeAutospacing="0" w:after="88" w:afterAutospacing="0" w:line="177" w:lineRule="atLeast"/>
        <w:ind w:firstLine="600"/>
        <w:rPr>
          <w:rFonts w:ascii="Helvetica" w:hAnsi="Helvetica"/>
          <w:color w:val="333333"/>
        </w:rPr>
      </w:pPr>
      <w:r w:rsidRPr="009A4594">
        <w:rPr>
          <w:rFonts w:ascii="Helvetica" w:hAnsi="Helvetica"/>
          <w:color w:val="333333"/>
        </w:rPr>
        <w:t xml:space="preserve">Решить финансовые проблемы позволяет кредитный кооператив «Согласие», созданный в мае 2015 года на базе уже 9 КФХ и индивидуальных предпринимателей. Только за первые два месяца привлекли более 7 млн. рублей членов кредитного кооператива и выдали в виде займов членам кооператива, которые в этих средствах нуждались с процентной ставкой 20 %, что меньше, чем в «Сбербанке». За счёт займов приобрели удобрения, дизельное топливо, средства защиты растений. 10 КФХ </w:t>
      </w:r>
      <w:proofErr w:type="spellStart"/>
      <w:r w:rsidRPr="009A4594">
        <w:rPr>
          <w:rFonts w:ascii="Helvetica" w:hAnsi="Helvetica"/>
          <w:color w:val="333333"/>
        </w:rPr>
        <w:t>Воловского</w:t>
      </w:r>
      <w:proofErr w:type="spellEnd"/>
      <w:r w:rsidRPr="009A4594">
        <w:rPr>
          <w:rFonts w:ascii="Helvetica" w:hAnsi="Helvetica"/>
          <w:color w:val="333333"/>
        </w:rPr>
        <w:t xml:space="preserve"> и соседнего </w:t>
      </w:r>
      <w:proofErr w:type="spellStart"/>
      <w:r w:rsidRPr="009A4594">
        <w:rPr>
          <w:rFonts w:ascii="Helvetica" w:hAnsi="Helvetica"/>
          <w:color w:val="333333"/>
        </w:rPr>
        <w:t>Тербунского</w:t>
      </w:r>
      <w:proofErr w:type="spellEnd"/>
      <w:r w:rsidRPr="009A4594">
        <w:rPr>
          <w:rFonts w:ascii="Helvetica" w:hAnsi="Helvetica"/>
          <w:color w:val="333333"/>
        </w:rPr>
        <w:t xml:space="preserve"> районов изъявили желание присоединиться к кооперативу.</w:t>
      </w:r>
    </w:p>
    <w:p w:rsidR="004B31C0" w:rsidRPr="009A4594" w:rsidRDefault="004B31C0" w:rsidP="004B31C0">
      <w:pPr>
        <w:pStyle w:val="a3"/>
        <w:shd w:val="clear" w:color="auto" w:fill="FFFFFF"/>
        <w:spacing w:before="0" w:beforeAutospacing="0" w:after="0" w:afterAutospacing="0" w:line="177" w:lineRule="atLeast"/>
        <w:ind w:firstLine="600"/>
        <w:rPr>
          <w:rFonts w:ascii="Helvetica" w:hAnsi="Helvetica"/>
          <w:color w:val="333333"/>
        </w:rPr>
      </w:pPr>
      <w:r w:rsidRPr="009A4594">
        <w:rPr>
          <w:rFonts w:ascii="Helvetica" w:hAnsi="Helvetica"/>
          <w:color w:val="333333"/>
        </w:rPr>
        <w:t xml:space="preserve">Таким образом, объединение на кооперативной основе дает возможность фермерским хозяйствам </w:t>
      </w:r>
      <w:proofErr w:type="spellStart"/>
      <w:r w:rsidRPr="009A4594">
        <w:rPr>
          <w:rFonts w:ascii="Helvetica" w:hAnsi="Helvetica"/>
          <w:color w:val="333333"/>
        </w:rPr>
        <w:t>Воловского</w:t>
      </w:r>
      <w:proofErr w:type="spellEnd"/>
      <w:r w:rsidRPr="009A4594">
        <w:rPr>
          <w:rFonts w:ascii="Helvetica" w:hAnsi="Helvetica"/>
          <w:color w:val="333333"/>
        </w:rPr>
        <w:t xml:space="preserve"> района Липецкой области быть конкурентоспособными с крупными сельхозпредприятиями и </w:t>
      </w:r>
      <w:proofErr w:type="spellStart"/>
      <w:r w:rsidRPr="009A4594">
        <w:rPr>
          <w:rFonts w:ascii="Helvetica" w:hAnsi="Helvetica"/>
          <w:color w:val="333333"/>
        </w:rPr>
        <w:t>агрохолдингами</w:t>
      </w:r>
      <w:proofErr w:type="spellEnd"/>
      <w:r w:rsidRPr="009A4594">
        <w:rPr>
          <w:rFonts w:ascii="Helvetica" w:hAnsi="Helvetica"/>
          <w:color w:val="333333"/>
        </w:rPr>
        <w:t>.</w:t>
      </w:r>
    </w:p>
    <w:p w:rsidR="009A6E9F" w:rsidRDefault="009A6E9F"/>
    <w:sectPr w:rsidR="009A6E9F" w:rsidSect="009A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31C0"/>
    <w:rsid w:val="004B31C0"/>
    <w:rsid w:val="009A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1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2016-10-24T10:08:00Z</dcterms:created>
  <dcterms:modified xsi:type="dcterms:W3CDTF">2016-10-24T10:08:00Z</dcterms:modified>
</cp:coreProperties>
</file>